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F5" w:rsidRPr="006B2DF5" w:rsidRDefault="006B2DF5" w:rsidP="006B2DF5">
      <w:p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6"/>
          <w:sz w:val="32"/>
          <w:szCs w:val="48"/>
          <w:lang w:eastAsia="pt-BR"/>
        </w:rPr>
      </w:pPr>
      <w:r w:rsidRPr="006B2DF5">
        <w:rPr>
          <w:rFonts w:eastAsia="Times New Roman" w:cs="Times New Roman"/>
          <w:b/>
          <w:bCs/>
          <w:kern w:val="36"/>
          <w:sz w:val="32"/>
          <w:szCs w:val="48"/>
          <w:lang w:eastAsia="pt-BR"/>
        </w:rPr>
        <w:t xml:space="preserve">PORTARIA Nº 14, DE 13 DE MARÇO DE </w:t>
      </w:r>
      <w:proofErr w:type="gramStart"/>
      <w:r w:rsidRPr="006B2DF5">
        <w:rPr>
          <w:rFonts w:eastAsia="Times New Roman" w:cs="Times New Roman"/>
          <w:b/>
          <w:bCs/>
          <w:kern w:val="36"/>
          <w:sz w:val="32"/>
          <w:szCs w:val="48"/>
          <w:lang w:eastAsia="pt-BR"/>
        </w:rPr>
        <w:t>2014</w:t>
      </w:r>
      <w:proofErr w:type="gramEnd"/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>MINISTÉRIO DO DESENVOLVIMENTO SOCIAL E COMBATE À FOME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>SECRETARIA NACIONAL DE SEGURANÇA ALIMENTAR E NUTRICIONAL</w:t>
      </w: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>DOU de 17/03/2014 (nº 51, Seção 1, pág. 100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)</w:t>
      </w:r>
      <w:proofErr w:type="gramEnd"/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Dispõe sobre o fluxo, atribuições e procedimentos administrativos para operação do Programa de Aquisição de Alimentos - PAA, na Modalidade Compra com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Doação</w:t>
      </w:r>
      <w:proofErr w:type="gram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Simultânea realizado por meio de Termo de Adesão</w:t>
      </w:r>
      <w:proofErr w:type="gramEnd"/>
      <w:r w:rsidRPr="006B2DF5">
        <w:rPr>
          <w:rFonts w:eastAsia="Times New Roman" w:cs="Times New Roman"/>
          <w:sz w:val="24"/>
          <w:szCs w:val="24"/>
          <w:lang w:eastAsia="pt-BR"/>
        </w:rPr>
        <w:t>.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O SECRETÁRIO NACIONAL DE SEGURANÇA ALIMENTAR E NUTRICIONAL, no uso de suas atribuições legais, conferidas pelo art. 37 do Decreto nº 7.493, de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2</w:t>
      </w:r>
      <w:proofErr w:type="gram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de junho de 2011 e tendo em vista o disposto na Lei nº 12.512, de 14 de outubro de 2011 e do Decreto nº 7.775, de 4 de julho de 2012, resolve: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bookmarkStart w:id="0" w:name="1"/>
      <w:r w:rsidRPr="006B2DF5">
        <w:rPr>
          <w:rFonts w:eastAsia="Times New Roman" w:cs="Times New Roman"/>
          <w:sz w:val="24"/>
          <w:szCs w:val="24"/>
          <w:lang w:eastAsia="pt-BR"/>
        </w:rPr>
        <w:t>Art. 1º - Estabelecer o fluxo de etapas, atribuições e procedimentos administrativos para operação do Programa de Aquisição de Alimentos - PAA, na modalidade Compra com Doação Simultânea, realizado por meio do Termo de Adesão.</w:t>
      </w:r>
      <w:bookmarkEnd w:id="0"/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Art. 2º - O fluxo das operações do Programa de Aquisição de Alimentos na Modalidade Compra com Doação Simultânea por meio do Termo de Adesão é constituído das etapas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de :</w:t>
      </w:r>
      <w:proofErr w:type="gramEnd"/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I) adesão;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II)</w:t>
      </w:r>
      <w:proofErr w:type="gram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pactuação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das metas e limites financeiros para implementação do PAA;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III) elaboração da proposta anual de participação;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e</w:t>
      </w:r>
      <w:proofErr w:type="gramEnd"/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>iv) execução e pagamento; na forma descrita a seguir: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>CAPÍTULO I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>DA ETAPA DE ADESÃO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Seção I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Critérios para adesão dos entes federativos e consórcios públicos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 - Estabelecimento de critérios para adesão de entes federativos e consórcios públicos pelo Grupo Gestor do PAA - GG-PA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A ;</w:t>
      </w:r>
      <w:proofErr w:type="gram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lastRenderedPageBreak/>
        <w:t xml:space="preserve">II -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Publicização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dos critérios para adesão e do prazo para manifestação de interesse pelos entes federativos e consórcios públicos.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Seção II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Manifestação de Interesse do Ente Federativo ou Consórcio Público </w:t>
      </w: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 - Encaminhamento de ofício à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Sesan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/MDS pelo ente federativo ou consórcio público, formalizando interesse em aderir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ao PA A</w:t>
      </w:r>
      <w:proofErr w:type="gram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;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II - Preenchimento e encaminhamento à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Sesan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>/MDS pelo ente federativo ou consórcio público da ficha de identificação, acompanhada das cópias autenticadas dos documentos pessoais (RG e CPF) do titular e substituto, bem como do termo de posse ou diploma do prefeito e/ou governador e da ata de posse do presidente do consórcio público;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III - No caso de adesão mista, município com Estado, também deverão ser encaminhadas cópias autenticadas dos documentos pessoais (RG e CPF) e de posse do governador ou dos documentos pessoais do seu representante, bem como cópia do termo de delegação de competência para assinatura de instrumentos de parceria;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e</w:t>
      </w:r>
      <w:proofErr w:type="gram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</w:t>
      </w: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IV - Após conferência da documentação, será realizada a emissão pela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Sesan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/MDS das senhas de acesso ao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Sispaa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para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o titular</w:t>
      </w:r>
      <w:proofErr w:type="gram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e para o coordenador do PAA nos entes federativos e consórcios públicos e para seus respectivos substitutos, bem como para os técnicos, quando for o caso, e para os representantes do Controle Social.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Seção III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>Formalização do Termo de Adesão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 - O ente federativo ou consórcio público cadastra e confirma o Termo de Adesão no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Sispaa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>;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II - A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Sesan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/MDS analisa e aprova o Termo de Adesão no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Sispaa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;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III - O ente federativo ou consórcio público imprime o Termo de Adesão por meio do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Sispaa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e o encaminha em três vias, assinado pelo(s)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titular(</w:t>
      </w:r>
      <w:proofErr w:type="gram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es), para assinatura do Secretário da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Sesan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/MDS ou Ministro, quando for o caso.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lastRenderedPageBreak/>
        <w:t xml:space="preserve">A declaração de ciência sobre a adesão ao PAA da instância de controle social também deve ser assinada e encaminhada, em três vias, com o Termo de Adesão ao MDS;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e</w:t>
      </w:r>
      <w:proofErr w:type="gram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</w:t>
      </w: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>IV - Assinatura do Termo de Adesão pelo MDS e publicação no Diário Oficial da União.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>CAPÍTULO II</w:t>
      </w: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DA ETAPA DE PACTUAÇÃO DE METAS E LIMITES FINANCEIROS PARA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IMPLEMENTAÇÃO</w:t>
      </w:r>
      <w:proofErr w:type="gram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DO PAA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Seção I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Elaboração de Metas e Limites Financeiros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 - Encaminhamento da Ficha de Levantamento Preliminar de Demanda à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Sesan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/MDS pela Unidade Executora;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II - Verificação da existência de disponibilidade orçamentária, pela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Sesan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/MDS para a execução anual do Programa;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e</w:t>
      </w:r>
      <w:proofErr w:type="gram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</w:t>
      </w: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III - Estabelecimento pela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Sesan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>/MDS, com base na Ficha de Levantamento Preliminar de Demanda e em critérios técnicos, das metas de execução e os limites financeiros a serem propostos às Unidades Executoras.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Seção II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Pactuação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de Metas e Limites Financeiros do Plano Operacional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 - Publicação pelo MDS, no Diário Oficial da União, de portaria de subsídios à elaboração de Planos Operacionais, contendo as metas e limites financeiros propostos à Unidade Executora para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implementação</w:t>
      </w:r>
      <w:proofErr w:type="gram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do PAA;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II - Cadastro pela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Sesan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/MDS, no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Sispaa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, das metas e limites financeiros dos Planos Operacionais das Unidades Executoras, publicados na portaria de subsídios à elaboração de planos operacionais;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III - Aceite pela Unidade Executora, no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Sispaa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>, das metas e limites financeiros propostos no Plano Operacional pelo MDS e registro da distribuição dos recursos financeiros ao longo do ano;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IV - Aprovação do Plano Operacional no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Sispaa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pela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Sesan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>/MDS;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V - Impressão e assinatura do Plano Operacional pela Unidade Executora e envio à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Sesan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/MDS para assinatura pela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Sesan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>/MDS;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lastRenderedPageBreak/>
        <w:t>CAPÍTULO III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>DA ETAPA DE ELABORAÇÃO DA PROPOSTA DE PARTICIPAÇÃO</w:t>
      </w: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Seção I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Elaboração da Proposta Anual de Participação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 - Levantamento e mobilização dos beneficiários fornecedores (agricultores familiares) e das Unidades Recebedoras (entidades) pela Unidade Executora;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II - Cadastro da Proposta de Participação no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Sispaa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pela Unidade Executora, de acordo com as metas e os limites financeiros pactuados por meio do plano operacional e aprovação pelo titular do órgão responsável pela gestão do programa na unidade executo</w:t>
      </w:r>
      <w:bookmarkStart w:id="1" w:name="_GoBack"/>
      <w:bookmarkEnd w:id="1"/>
      <w:r w:rsidRPr="006B2DF5">
        <w:rPr>
          <w:rFonts w:eastAsia="Times New Roman" w:cs="Times New Roman"/>
          <w:sz w:val="24"/>
          <w:szCs w:val="24"/>
          <w:lang w:eastAsia="pt-BR"/>
        </w:rPr>
        <w:t>ra.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Seção II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Análise da Proposta de Participação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 - Análise da Proposta de Participação pela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Sesan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/MDS;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II - Aprovação, no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Sispaa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, da Proposta de Participação pela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Sesan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/MDS;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III - Assinatura de Termo de Compromisso entre a Unidade Executora e os Beneficiários Fornecedores e Unidades Recebedoras, conforme modelos definidos e disponibilizados pela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Sesan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/MDS;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IV - Encaminhamento pela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Sesan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/MDS, ao Banco do Brasil, da relação dos beneficiários fornecedores vinculados na Proposta de Participação, com vistas à confecção e disponibilização dos cartões bancários dos beneficiários fornecedores;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e</w:t>
      </w:r>
      <w:proofErr w:type="gram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</w:t>
      </w: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>V - Confecção, pelo Banco do Brasil, dos cartões do PAA para os beneficiários fornecedores.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§ 1º - A Unidade Executora somente poderá iniciar a aquisição de alimentos dos beneficiários fornecedores, cujos cartões estiverem com o status de "cartão emitido" no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Sispaa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.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>CAPÍTULO IV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>DA ETAPA DE EXECUÇÃO E PAGAMENTO</w:t>
      </w: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Seção I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lastRenderedPageBreak/>
        <w:t xml:space="preserve">Aquisição, Distribuição e Doação dos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Alimentos</w:t>
      </w:r>
      <w:proofErr w:type="gram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 - Cadastro no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Sispaa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, pela Unidade Executora, da aquisição de produtos;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II - Impressão e assinatura do Termo de Recebimento e Aceitabilidade pelo coordenador do PAA da Unidade Executora e pelos beneficiários fornecedores;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III - Cadastro no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Sispaa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, pela Unidade Executora, da doação às unidades recebedoras;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IV - Impressão e assinatura do Termo de Doação pelo coordenador do PAA da Unidade Executora e pela Unidade Recebedora. </w:t>
      </w: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Parágrafo Único - Caso ocorra perda de produtos, estas devem ser registradas no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Sispaa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>, pela Unidade Executora.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Seção II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do</w:t>
      </w:r>
      <w:proofErr w:type="gram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Pagamento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 - Cadastro das notas fiscais no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Sispaa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pelos técnicos e/ou Coordenador do PAA da Unidade Executora;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II - Fechamento das notas fiscais cadastradas no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Sispaa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pelo Coordenador do PAA na Unidade Executora;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III - Aprovação das notas fiscais e ateste pelo Titular da Unidade Executora;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IV - Emissão e assinatura do Termo de Ateste de Notas Fiscais pelo Coordenador do PAA e pelo Titular da Unidade Executora; 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V - Fechamento da Folha de Pagamento pela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Sesan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>/MDS baseado no Termo de Ateste de Notas Fiscais emitido pela Unidade Executora;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VI - Emissão, pela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Sesan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/MDS, de Ordem Bancária ao Banco do Brasil para pagamento aos beneficiários fornecedores;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e</w:t>
      </w:r>
      <w:proofErr w:type="gramEnd"/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>VII - Pagamento na conta benefício dos beneficiários fornecedores.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Parágrafo único - A Unidade Executora deverá registrar correta e tempestivamente no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Sispaa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as operações de aquisição e distribuição de alimentos incluindo as notas fiscais que devem ser emitidas em nome do MDS - CNPJ nº 05.526.783/0001-65, no mesmo mês da entrega dos produtos pelos beneficiários fornecedores.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>CAPÍTULO V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bookmarkStart w:id="2" w:name="2"/>
      <w:r w:rsidRPr="006B2DF5">
        <w:rPr>
          <w:rFonts w:eastAsia="Times New Roman" w:cs="Times New Roman"/>
          <w:sz w:val="24"/>
          <w:szCs w:val="24"/>
          <w:lang w:eastAsia="pt-BR"/>
        </w:rPr>
        <w:t>PROCEDIMENTOS ADMINISTRATIVOS</w:t>
      </w:r>
      <w:bookmarkEnd w:id="2"/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bookmarkStart w:id="3" w:name="3"/>
      <w:r w:rsidRPr="006B2DF5">
        <w:rPr>
          <w:rFonts w:eastAsia="Times New Roman" w:cs="Times New Roman"/>
          <w:sz w:val="24"/>
          <w:szCs w:val="24"/>
          <w:lang w:eastAsia="pt-BR"/>
        </w:rPr>
        <w:lastRenderedPageBreak/>
        <w:t>Art. 3º - É obrigação do MDS o recolhimento da Contribuição Social ao INSS, em decorrência do pagamento efetuado aos agricultores. Segundo o disposto na Lei nº 8.212/1991, no Decreto nº 3.048/1999 e na Instrução Normativa RFB nº 971/2009, o documento que dá suporte ao cálculo do recolhimento da Contribuição Social e comprova o fato gerador da despesa é a nota fiscal, que deve ser emitida, atestada e arquivada pela Unidade Executora.</w:t>
      </w:r>
      <w:bookmarkEnd w:id="3"/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Art. 4º - A Unidade Executora deverá manter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arquivados</w:t>
      </w:r>
      <w:proofErr w:type="gramEnd"/>
      <w:r w:rsidRPr="006B2DF5">
        <w:rPr>
          <w:rFonts w:eastAsia="Times New Roman" w:cs="Times New Roman"/>
          <w:sz w:val="24"/>
          <w:szCs w:val="24"/>
          <w:lang w:eastAsia="pt-BR"/>
        </w:rPr>
        <w:t>, de forma organizada e pelo prazo mínimo de dez anos, além das notas fiscais, os Termos de Compromisso dos beneficiários fornecedores e das Unidades Recebedoras, os Termo de Recebimento e Aceitabilidade e de Doação, as Notas Fiscais, os Termos de Ateste das Notas Fiscais e demais documentos referentes à operacionalização do Programa.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>§ 1º - Considera-se guarda em boa ordem dos documentos relativos ao PAA a abertura de pelo menos um processo administrativo, por ano fiscal, para a Unidade Executora e, ainda, um processo para cada beneficiário fornecedor e outro para cada Unidade Recebedora.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>§ 2º - O processo anual da Unidade Executora deverá conter, no mínimo, os seguintes documentos: o Termo de Adesão; o Plano Operacional, a Ficha de Levantamento da Demanda; as declarações da instância de controle social; as atas das reuniões da instância de controle social que tiverem tratado do PAA; o registro do método de seleção dos beneficiários fornecedores (e cópia da publicação da chamada pública, se houver); o registro documentado do método de definição dos preços dos produtos adquiridos (baseado na Resolução do Grupo Gestor); o registro do método e dos critérios de seleção das Unidades Beneficiárias; e os Termos de Ateste das Notas Fiscais, assinados pelo titular da Unidade Executora.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 xml:space="preserve">§ 3º - O processo administrativo de cada beneficiário fornecedor deverá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conter,</w:t>
      </w:r>
      <w:proofErr w:type="gram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no mínimo os seguintes documentos: o Termo de Compromisso do beneficiário fornecedor; as Notas Fiscais carimbadas e atestadas e os Termos de Recebimento e Aceitabilidade.</w:t>
      </w: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lastRenderedPageBreak/>
        <w:t xml:space="preserve">§ 4º - O processo de cada Unidade Recebedora deverá </w:t>
      </w:r>
      <w:proofErr w:type="gramStart"/>
      <w:r w:rsidRPr="006B2DF5">
        <w:rPr>
          <w:rFonts w:eastAsia="Times New Roman" w:cs="Times New Roman"/>
          <w:sz w:val="24"/>
          <w:szCs w:val="24"/>
          <w:lang w:eastAsia="pt-BR"/>
        </w:rPr>
        <w:t>conter,</w:t>
      </w:r>
      <w:proofErr w:type="gram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 no mínimo os seguintes documentos: o Termo de Compromisso da Unidade Recebedora e o Termo de Doação.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bookmarkStart w:id="4" w:name="4"/>
      <w:r w:rsidRPr="006B2DF5">
        <w:rPr>
          <w:rFonts w:eastAsia="Times New Roman" w:cs="Times New Roman"/>
          <w:sz w:val="24"/>
          <w:szCs w:val="24"/>
          <w:lang w:eastAsia="pt-BR"/>
        </w:rPr>
        <w:t>§ 5º - As notas fiscais poderão ser exigidas eventualmente para fins de monitoramento, auditoria e fiscalização, pelo MDS e pelos órgãos de controle.</w:t>
      </w:r>
      <w:bookmarkEnd w:id="4"/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bookmarkStart w:id="5" w:name="5"/>
      <w:r w:rsidRPr="006B2DF5">
        <w:rPr>
          <w:rFonts w:eastAsia="Times New Roman" w:cs="Times New Roman"/>
          <w:sz w:val="24"/>
          <w:szCs w:val="24"/>
          <w:lang w:eastAsia="pt-BR"/>
        </w:rPr>
        <w:t xml:space="preserve">Art. 5º - A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Sesan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 xml:space="preserve">/MDS acompanhará, por meio do </w:t>
      </w:r>
      <w:proofErr w:type="spellStart"/>
      <w:r w:rsidRPr="006B2DF5">
        <w:rPr>
          <w:rFonts w:eastAsia="Times New Roman" w:cs="Times New Roman"/>
          <w:sz w:val="24"/>
          <w:szCs w:val="24"/>
          <w:lang w:eastAsia="pt-BR"/>
        </w:rPr>
        <w:t>Sispaa</w:t>
      </w:r>
      <w:proofErr w:type="spellEnd"/>
      <w:r w:rsidRPr="006B2DF5">
        <w:rPr>
          <w:rFonts w:eastAsia="Times New Roman" w:cs="Times New Roman"/>
          <w:sz w:val="24"/>
          <w:szCs w:val="24"/>
          <w:lang w:eastAsia="pt-BR"/>
        </w:rPr>
        <w:t>, a execução do Programa, observando os registros realizados pela Unidade Executora; bem como fará visitas in loco para monitoramento, avaliação e fiscalização.</w:t>
      </w:r>
      <w:bookmarkEnd w:id="5"/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B2DF5">
        <w:rPr>
          <w:rFonts w:eastAsia="Times New Roman" w:cs="Times New Roman"/>
          <w:sz w:val="24"/>
          <w:szCs w:val="24"/>
          <w:lang w:eastAsia="pt-BR"/>
        </w:rPr>
        <w:t>Art. 6º - Esta Portaria entra em vigor na data de sua publicação.</w:t>
      </w: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B2DF5" w:rsidRPr="006B2DF5" w:rsidRDefault="006B2DF5" w:rsidP="006B2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bookmarkStart w:id="6" w:name="6"/>
      <w:r w:rsidRPr="006B2DF5">
        <w:rPr>
          <w:rFonts w:eastAsia="Times New Roman" w:cs="Times New Roman"/>
          <w:sz w:val="24"/>
          <w:szCs w:val="24"/>
          <w:lang w:eastAsia="pt-BR"/>
        </w:rPr>
        <w:t>ARNOLDO DE CAMPOS</w:t>
      </w:r>
      <w:bookmarkEnd w:id="6"/>
    </w:p>
    <w:p w:rsidR="009C6FDF" w:rsidRPr="006B2DF5" w:rsidRDefault="00504E05" w:rsidP="006B2DF5">
      <w:pPr>
        <w:spacing w:after="0" w:line="360" w:lineRule="auto"/>
        <w:jc w:val="both"/>
      </w:pPr>
    </w:p>
    <w:sectPr w:rsidR="009C6FDF" w:rsidRPr="006B2DF5" w:rsidSect="00EE6C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B2DF5"/>
    <w:rsid w:val="003E250D"/>
    <w:rsid w:val="00504E05"/>
    <w:rsid w:val="006B2DF5"/>
    <w:rsid w:val="008D4287"/>
    <w:rsid w:val="009B0424"/>
    <w:rsid w:val="00EE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CB9"/>
  </w:style>
  <w:style w:type="paragraph" w:styleId="Ttulo1">
    <w:name w:val="heading 1"/>
    <w:basedOn w:val="Normal"/>
    <w:link w:val="Ttulo1Char"/>
    <w:uiPriority w:val="9"/>
    <w:qFormat/>
    <w:rsid w:val="006B2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2DF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orgao">
    <w:name w:val="orgao"/>
    <w:basedOn w:val="Normal"/>
    <w:rsid w:val="006B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ario">
    <w:name w:val="diario"/>
    <w:basedOn w:val="Normal"/>
    <w:rsid w:val="006B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6B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2">
    <w:name w:val="parag2"/>
    <w:basedOn w:val="Normal"/>
    <w:rsid w:val="006B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itulo">
    <w:name w:val="capitulo"/>
    <w:basedOn w:val="Normal"/>
    <w:rsid w:val="006B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cao">
    <w:name w:val="secao"/>
    <w:basedOn w:val="Normal"/>
    <w:rsid w:val="006B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tura">
    <w:name w:val="assinatura"/>
    <w:basedOn w:val="Normal"/>
    <w:rsid w:val="006B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B2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2DF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orgao">
    <w:name w:val="orgao"/>
    <w:basedOn w:val="Normal"/>
    <w:rsid w:val="006B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ario">
    <w:name w:val="diario"/>
    <w:basedOn w:val="Normal"/>
    <w:rsid w:val="006B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6B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2">
    <w:name w:val="parag2"/>
    <w:basedOn w:val="Normal"/>
    <w:rsid w:val="006B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itulo">
    <w:name w:val="capitulo"/>
    <w:basedOn w:val="Normal"/>
    <w:rsid w:val="006B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cao">
    <w:name w:val="secao"/>
    <w:basedOn w:val="Normal"/>
    <w:rsid w:val="006B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tura">
    <w:name w:val="assinatura"/>
    <w:basedOn w:val="Normal"/>
    <w:rsid w:val="006B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1677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Gomes Bourguignon</dc:creator>
  <cp:lastModifiedBy>2887932</cp:lastModifiedBy>
  <cp:revision>2</cp:revision>
  <dcterms:created xsi:type="dcterms:W3CDTF">2016-08-11T18:00:00Z</dcterms:created>
  <dcterms:modified xsi:type="dcterms:W3CDTF">2016-08-11T18:00:00Z</dcterms:modified>
</cp:coreProperties>
</file>