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ANEXO 05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PLANO DE TRABALHO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(Artigo 22 da Lei n° 13.019/2014, alterada pela Lei n° 13.204/2015)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widowControl w:val="0"/>
        <w:numPr>
          <w:ilvl w:val="0"/>
          <w:numId w:val="1"/>
        </w:numPr>
        <w:tabs>
          <w:tab w:val="left" w:leader="none" w:pos="284"/>
          <w:tab w:val="left" w:leader="none" w:pos="1448"/>
        </w:tabs>
        <w:spacing w:after="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DADOS DA ADMINISTRAÇÃO PÚBLICA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66.0" w:type="dxa"/>
        <w:jc w:val="left"/>
        <w:tblInd w:w="-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3229"/>
        <w:gridCol w:w="300"/>
        <w:gridCol w:w="1260"/>
        <w:gridCol w:w="1558"/>
        <w:gridCol w:w="994"/>
        <w:gridCol w:w="2125"/>
        <w:tblGridChange w:id="0">
          <w:tblGrid>
            <w:gridCol w:w="3229"/>
            <w:gridCol w:w="300"/>
            <w:gridCol w:w="1260"/>
            <w:gridCol w:w="1558"/>
            <w:gridCol w:w="994"/>
            <w:gridCol w:w="2125"/>
          </w:tblGrid>
        </w:tblGridChange>
      </w:tblGrid>
      <w:tr>
        <w:trPr>
          <w:cantSplit w:val="0"/>
          <w:trHeight w:val="82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15"/>
                <w:tab w:val="left" w:leader="none" w:pos="2234"/>
                <w:tab w:val="left" w:leader="none" w:pos="3374"/>
                <w:tab w:val="left" w:leader="none" w:pos="3992"/>
                <w:tab w:val="left" w:leader="none" w:pos="5412"/>
                <w:tab w:val="left" w:leader="none" w:pos="708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Secretaria</w:t>
              <w:tab/>
              <w:t xml:space="preserve">de</w:t>
              <w:tab/>
              <w:t xml:space="preserve">Estado</w:t>
              <w:tab/>
              <w:t xml:space="preserve">de</w:t>
              <w:tab/>
              <w:t xml:space="preserve">Trabalho,</w:t>
              <w:tab/>
              <w:t xml:space="preserve">Assistência</w:t>
              <w:tab/>
              <w:t xml:space="preserve">e Desenvolvimento Social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CNPJ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03.252.312/0001-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Logradouro (Avenida, Rua, Rod.)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Rua Dr. João Carlos de Souza nº 107, Ed. Green Tower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Bairro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Barro Vermelho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Vitória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29.057-530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da Instituição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b w:val="1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convenios2@setades.es.gov.br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Home Page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https://setades.es.gov.br/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1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(27) 3636-6810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2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(27) 3636-6807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3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(27) 3636-6806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144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GERAIS DA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ORGANIZAÇÃO DA SOCIEDADE CIVIL (OSC)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6.000000000002" w:type="dxa"/>
        <w:jc w:val="left"/>
        <w:tblInd w:w="-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3229"/>
        <w:gridCol w:w="300"/>
        <w:gridCol w:w="1260"/>
        <w:gridCol w:w="1558"/>
        <w:gridCol w:w="986"/>
        <w:gridCol w:w="2133"/>
        <w:tblGridChange w:id="0">
          <w:tblGrid>
            <w:gridCol w:w="3229"/>
            <w:gridCol w:w="300"/>
            <w:gridCol w:w="1260"/>
            <w:gridCol w:w="1558"/>
            <w:gridCol w:w="986"/>
            <w:gridCol w:w="2133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CNPJ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Logradouro (Avenida, Rua, Rod.)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Bairro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da Instituição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Home Page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1 (</w:t>
              <w:tab/>
              <w:t xml:space="preserve">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2 (</w:t>
              <w:tab/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3 (</w:t>
              <w:tab/>
              <w:t xml:space="preserve">)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keepNext w:val="0"/>
        <w:widowControl w:val="0"/>
        <w:numPr>
          <w:ilvl w:val="0"/>
          <w:numId w:val="1"/>
        </w:numPr>
        <w:tabs>
          <w:tab w:val="left" w:leader="none" w:pos="284"/>
          <w:tab w:val="left" w:leader="none" w:pos="1448"/>
        </w:tabs>
        <w:spacing w:after="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IDENTIFICAÇÃO DO RESPONSÁVEL LEGAL ORGANIZAÇÃO DA SOCIEDADE CIVIL (OSC)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466.0" w:type="dxa"/>
        <w:jc w:val="left"/>
        <w:tblInd w:w="-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1548"/>
        <w:gridCol w:w="1681"/>
        <w:gridCol w:w="298"/>
        <w:gridCol w:w="2806"/>
        <w:gridCol w:w="1008"/>
        <w:gridCol w:w="2125"/>
        <w:tblGridChange w:id="0">
          <w:tblGrid>
            <w:gridCol w:w="1548"/>
            <w:gridCol w:w="1681"/>
            <w:gridCol w:w="298"/>
            <w:gridCol w:w="2806"/>
            <w:gridCol w:w="1008"/>
            <w:gridCol w:w="2125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N° RG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Órgão Expedidor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Função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Logradouro (Avenida, Rua, Rod.)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Bairro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1 (</w:t>
              <w:tab/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2 (</w:t>
              <w:tab/>
              <w:t xml:space="preserve">)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9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3 (</w:t>
              <w:tab/>
              <w:t xml:space="preserve">)</w:t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151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IDENTIFICAÇÃO DO RESPONSÁVEL TÉCNICO PELO PROJETO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64.0" w:type="dxa"/>
        <w:jc w:val="left"/>
        <w:tblInd w:w="-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3529"/>
        <w:gridCol w:w="1116"/>
        <w:gridCol w:w="852"/>
        <w:gridCol w:w="1843"/>
        <w:gridCol w:w="2124"/>
        <w:tblGridChange w:id="0">
          <w:tblGrid>
            <w:gridCol w:w="3529"/>
            <w:gridCol w:w="1116"/>
            <w:gridCol w:w="852"/>
            <w:gridCol w:w="1843"/>
            <w:gridCol w:w="2124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 de Formação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2"/>
                <w:tab w:val="left" w:leader="none" w:pos="1160"/>
                <w:tab w:val="left" w:leader="none" w:pos="2311"/>
                <w:tab w:val="left" w:leader="none" w:pos="283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</w:t>
              <w:tab/>
              <w:t xml:space="preserve">do</w:t>
              <w:tab/>
              <w:t xml:space="preserve">Registro</w:t>
              <w:tab/>
              <w:t xml:space="preserve">no</w:t>
              <w:tab/>
              <w:t xml:space="preserve">Conselho Profissional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Bairro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do Técnico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do Técnico 1 (</w:t>
              <w:tab/>
              <w:t xml:space="preserve">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do Técnico 2 (</w:t>
              <w:tab/>
              <w:t xml:space="preserve">)</w:t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1"/>
        <w:keepNext w:val="0"/>
        <w:widowControl w:val="0"/>
        <w:numPr>
          <w:ilvl w:val="0"/>
          <w:numId w:val="1"/>
        </w:numPr>
        <w:tabs>
          <w:tab w:val="left" w:leader="none" w:pos="284"/>
          <w:tab w:val="left" w:leader="none" w:pos="1448"/>
        </w:tabs>
        <w:spacing w:after="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DESCRIÇÃO DA REALIDADE</w:t>
      </w:r>
      <w:r w:rsidDel="00000000" w:rsidR="00000000" w:rsidRPr="00000000">
        <w:rPr>
          <w:rtl w:val="0"/>
        </w:rPr>
      </w:r>
    </w:p>
    <w:tbl>
      <w:tblPr>
        <w:tblStyle w:val="Table5"/>
        <w:tblW w:w="9465.0" w:type="dxa"/>
        <w:jc w:val="left"/>
        <w:tblInd w:w="-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rHeight w:val="278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c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Breve histórico e finalidade da OSC;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c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Principais ações na área da assistência social;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84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c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Caracterização do serviço socioassistencial (informar como o serviço socioassistencial está organizado, conforme a Resolução CNAS nº 109 de 11/11/09 – tipificação nacional de serviços socioassistenciais e outras normativas da área);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84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c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Perfil do público beneficiário da entidade (como: faixa etária, renda, escolaridade, condição de moradia);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c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Capacidade de atendimento;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c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Metodologia de trabalho (como são realizados os projetos/atividades).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144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SÍNTESE DA PROPOSTA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keepNext w:val="0"/>
        <w:widowControl w:val="0"/>
        <w:numPr>
          <w:ilvl w:val="1"/>
          <w:numId w:val="1"/>
        </w:numPr>
        <w:tabs>
          <w:tab w:val="left" w:leader="none" w:pos="284"/>
          <w:tab w:val="left" w:leader="none" w:pos="567"/>
          <w:tab w:val="left" w:leader="none" w:pos="1647"/>
        </w:tabs>
        <w:spacing w:after="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Objeto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465.0" w:type="dxa"/>
        <w:jc w:val="left"/>
        <w:tblInd w:w="-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Descrição, clara e objetiva, do que se pretende realizar na proposta e os resultados esperados.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Produto final da parceria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64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 geral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65.0" w:type="dxa"/>
        <w:jc w:val="left"/>
        <w:tblInd w:w="-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Relacionando com a situação problema que se deseja enfrentar com a execução do objeto, devendo estar em consonância com o serviço socioassistencial ofertado pela entidade.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1"/>
        <w:keepNext w:val="0"/>
        <w:widowControl w:val="0"/>
        <w:numPr>
          <w:ilvl w:val="1"/>
          <w:numId w:val="1"/>
        </w:numPr>
        <w:tabs>
          <w:tab w:val="left" w:leader="none" w:pos="426"/>
          <w:tab w:val="left" w:leader="none" w:pos="1647"/>
        </w:tabs>
        <w:spacing w:after="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Objetivos específicos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465.0" w:type="dxa"/>
        <w:jc w:val="left"/>
        <w:tblInd w:w="-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Devem apresentar detalhadamente o objetivo geral, relacionando com os resultados a serem atingidos.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64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 beneficiário da proposta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65.0" w:type="dxa"/>
        <w:jc w:val="left"/>
        <w:tblInd w:w="-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Descrever o público beneficiário direto.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Caso o serviço seja de proteção social especial mencionar as situações de violações de direito.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1"/>
        <w:keepNext w:val="0"/>
        <w:widowControl w:val="0"/>
        <w:numPr>
          <w:ilvl w:val="1"/>
          <w:numId w:val="1"/>
        </w:numPr>
        <w:tabs>
          <w:tab w:val="left" w:leader="none" w:pos="426"/>
          <w:tab w:val="left" w:leader="none" w:pos="1647"/>
        </w:tabs>
        <w:spacing w:after="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Justificativa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465.0" w:type="dxa"/>
        <w:jc w:val="left"/>
        <w:tblInd w:w="-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Descrever o nexo entre a realidade, conforme item 5, e as atividades e metas propostas e os benefícios para o público atendido.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64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profissionais que atuarão na execução da proposta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46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7"/>
        <w:gridCol w:w="2410"/>
        <w:gridCol w:w="2268"/>
        <w:gridCol w:w="1700"/>
        <w:tblGridChange w:id="0">
          <w:tblGrid>
            <w:gridCol w:w="3087"/>
            <w:gridCol w:w="2410"/>
            <w:gridCol w:w="2268"/>
            <w:gridCol w:w="1700"/>
          </w:tblGrid>
        </w:tblGridChange>
      </w:tblGrid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Formação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Função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9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Carga horária semanal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1"/>
        <w:keepNext w:val="0"/>
        <w:widowControl w:val="0"/>
        <w:numPr>
          <w:ilvl w:val="1"/>
          <w:numId w:val="1"/>
        </w:numPr>
        <w:tabs>
          <w:tab w:val="left" w:leader="none" w:pos="426"/>
          <w:tab w:val="left" w:leader="none" w:pos="1649"/>
        </w:tabs>
        <w:spacing w:after="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Metodologia para avaliação do grau de satisfação do usuário</w:t>
      </w:r>
    </w:p>
    <w:tbl>
      <w:tblPr>
        <w:tblStyle w:val="Table12"/>
        <w:tblW w:w="9465.0" w:type="dxa"/>
        <w:jc w:val="left"/>
        <w:tblInd w:w="-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rHeight w:val="62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Realizada através de pesquisa de opinião, questionário, entrevistas, caixa de sugestões, dentre outras.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64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Sustentabilidade da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465.0" w:type="dxa"/>
        <w:jc w:val="left"/>
        <w:tblInd w:w="-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Indicar se as ações/atividades terão continuidade após o término da vigência da parceria ou quais estratégias serão utilizadas para garantir a sua continuidade.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1"/>
        <w:keepNext w:val="0"/>
        <w:widowControl w:val="0"/>
        <w:numPr>
          <w:ilvl w:val="1"/>
          <w:numId w:val="1"/>
        </w:numPr>
        <w:tabs>
          <w:tab w:val="left" w:leader="none" w:pos="426"/>
          <w:tab w:val="left" w:leader="none" w:pos="1647"/>
        </w:tabs>
        <w:spacing w:after="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Período de execução do objeto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016625" cy="363220"/>
                <wp:effectExtent b="0" l="0" r="0" t="0"/>
                <wp:docPr id="9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37675" y="3598700"/>
                          <a:ext cx="6016625" cy="363220"/>
                          <a:chOff x="2337675" y="3598700"/>
                          <a:chExt cx="6016650" cy="361975"/>
                        </a:xfrm>
                      </wpg:grpSpPr>
                      <wpg:grpSp>
                        <wpg:cNvGrpSpPr/>
                        <wpg:grpSpPr>
                          <a:xfrm>
                            <a:off x="2337688" y="3598708"/>
                            <a:ext cx="6016625" cy="362585"/>
                            <a:chOff x="0" y="0"/>
                            <a:chExt cx="9475" cy="57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475" cy="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9465" cy="10"/>
                            </a:xfrm>
                            <a:custGeom>
                              <a:rect b="b" l="l" r="r" t="t"/>
                              <a:pathLst>
                                <a:path extrusionOk="0" h="10" w="9465">
                                  <a:moveTo>
                                    <a:pt x="4786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4786" y="10"/>
                                  </a:lnTo>
                                  <a:lnTo>
                                    <a:pt x="4786" y="0"/>
                                  </a:lnTo>
                                  <a:close/>
                                  <a:moveTo>
                                    <a:pt x="4796" y="0"/>
                                  </a:moveTo>
                                  <a:lnTo>
                                    <a:pt x="4786" y="0"/>
                                  </a:lnTo>
                                  <a:lnTo>
                                    <a:pt x="4786" y="10"/>
                                  </a:lnTo>
                                  <a:lnTo>
                                    <a:pt x="4796" y="10"/>
                                  </a:lnTo>
                                  <a:lnTo>
                                    <a:pt x="4796" y="0"/>
                                  </a:lnTo>
                                  <a:close/>
                                  <a:moveTo>
                                    <a:pt x="9465" y="0"/>
                                  </a:moveTo>
                                  <a:lnTo>
                                    <a:pt x="4796" y="0"/>
                                  </a:lnTo>
                                  <a:lnTo>
                                    <a:pt x="4796" y="10"/>
                                  </a:lnTo>
                                  <a:lnTo>
                                    <a:pt x="9465" y="10"/>
                                  </a:lnTo>
                                  <a:lnTo>
                                    <a:pt x="94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9464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9464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9"/>
                              <a:ext cx="4786" cy="562"/>
                            </a:xfrm>
                            <a:custGeom>
                              <a:rect b="b" l="l" r="r" t="t"/>
                              <a:pathLst>
                                <a:path extrusionOk="0" h="562" w="4786">
                                  <a:moveTo>
                                    <a:pt x="4786" y="552"/>
                                  </a:moveTo>
                                  <a:lnTo>
                                    <a:pt x="10" y="55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lnTo>
                                    <a:pt x="0" y="561"/>
                                  </a:lnTo>
                                  <a:lnTo>
                                    <a:pt x="10" y="561"/>
                                  </a:lnTo>
                                  <a:lnTo>
                                    <a:pt x="4786" y="561"/>
                                  </a:lnTo>
                                  <a:lnTo>
                                    <a:pt x="4786" y="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4786" y="9"/>
                              <a:ext cx="10" cy="55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4786" y="9"/>
                              <a:ext cx="4689" cy="562"/>
                            </a:xfrm>
                            <a:custGeom>
                              <a:rect b="b" l="l" r="r" t="t"/>
                              <a:pathLst>
                                <a:path extrusionOk="0" h="562" w="4689">
                                  <a:moveTo>
                                    <a:pt x="10" y="552"/>
                                  </a:moveTo>
                                  <a:lnTo>
                                    <a:pt x="0" y="552"/>
                                  </a:lnTo>
                                  <a:lnTo>
                                    <a:pt x="0" y="561"/>
                                  </a:lnTo>
                                  <a:lnTo>
                                    <a:pt x="10" y="561"/>
                                  </a:lnTo>
                                  <a:lnTo>
                                    <a:pt x="10" y="552"/>
                                  </a:lnTo>
                                  <a:close/>
                                  <a:moveTo>
                                    <a:pt x="4688" y="0"/>
                                  </a:moveTo>
                                  <a:lnTo>
                                    <a:pt x="4679" y="0"/>
                                  </a:lnTo>
                                  <a:lnTo>
                                    <a:pt x="4679" y="552"/>
                                  </a:lnTo>
                                  <a:lnTo>
                                    <a:pt x="10" y="552"/>
                                  </a:lnTo>
                                  <a:lnTo>
                                    <a:pt x="10" y="561"/>
                                  </a:lnTo>
                                  <a:lnTo>
                                    <a:pt x="4679" y="561"/>
                                  </a:lnTo>
                                  <a:lnTo>
                                    <a:pt x="4688" y="561"/>
                                  </a:lnTo>
                                  <a:lnTo>
                                    <a:pt x="4688" y="552"/>
                                  </a:lnTo>
                                  <a:lnTo>
                                    <a:pt x="46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4795" y="9"/>
                              <a:ext cx="4669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1326.9999694824219" w:right="0" w:firstLine="1326.9999694824219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Término: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c00000"/>
                                    <w:sz w:val="24"/>
                                    <w:vertAlign w:val="baseline"/>
                                  </w:rPr>
                                  <w:t xml:space="preserve">mês/ano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9" y="9"/>
                              <a:ext cx="4777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1540" w:right="0" w:firstLine="154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Início: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c00000"/>
                                    <w:sz w:val="24"/>
                                    <w:vertAlign w:val="baseline"/>
                                  </w:rPr>
                                  <w:t xml:space="preserve">mês/ano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16625" cy="363220"/>
                <wp:effectExtent b="0" l="0" r="0" t="0"/>
                <wp:docPr id="9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6625" cy="3632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144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25252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CRONOGRAMA FÍSICO-FINANCEIRO DE EXECUÇÃO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428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459"/>
        <w:gridCol w:w="1416"/>
        <w:gridCol w:w="1277"/>
        <w:gridCol w:w="1276"/>
        <w:tblGridChange w:id="0">
          <w:tblGrid>
            <w:gridCol w:w="5459"/>
            <w:gridCol w:w="1416"/>
            <w:gridCol w:w="1277"/>
            <w:gridCol w:w="1276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Meta 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(R$):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Indicador(es):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Metodologia de execução: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Etapas/atividades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63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 de Execução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Término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</w:t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Arial" w:cs="Arial" w:eastAsia="Arial" w:hAnsi="Arial"/>
          <w:i w:val="1"/>
          <w:color w:val="c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c00000"/>
          <w:sz w:val="22"/>
          <w:szCs w:val="22"/>
          <w:rtl w:val="0"/>
        </w:rPr>
        <w:t xml:space="preserve">Meta: </w:t>
      </w:r>
      <w:r w:rsidDel="00000000" w:rsidR="00000000" w:rsidRPr="00000000">
        <w:rPr>
          <w:rFonts w:ascii="Arial" w:cs="Arial" w:eastAsia="Arial" w:hAnsi="Arial"/>
          <w:i w:val="1"/>
          <w:color w:val="c00000"/>
          <w:sz w:val="22"/>
          <w:szCs w:val="22"/>
          <w:rtl w:val="0"/>
        </w:rPr>
        <w:t xml:space="preserve">Descrever quantitativa e qualitativamente a situação problema que se quer atingir” na realidade diagnosticada. Desdobramento do objeto em realizações físicas.</w:t>
      </w:r>
    </w:p>
    <w:p w:rsidR="00000000" w:rsidDel="00000000" w:rsidP="00000000" w:rsidRDefault="00000000" w:rsidRPr="00000000" w14:paraId="000000F9">
      <w:pPr>
        <w:rPr>
          <w:rFonts w:ascii="Arial" w:cs="Arial" w:eastAsia="Arial" w:hAnsi="Arial"/>
          <w:i w:val="1"/>
          <w:color w:val="c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c00000"/>
          <w:sz w:val="22"/>
          <w:szCs w:val="22"/>
          <w:rtl w:val="0"/>
        </w:rPr>
        <w:t xml:space="preserve">Metodologia: </w:t>
      </w:r>
      <w:r w:rsidDel="00000000" w:rsidR="00000000" w:rsidRPr="00000000">
        <w:rPr>
          <w:rFonts w:ascii="Arial" w:cs="Arial" w:eastAsia="Arial" w:hAnsi="Arial"/>
          <w:i w:val="1"/>
          <w:color w:val="c00000"/>
          <w:sz w:val="22"/>
          <w:szCs w:val="22"/>
          <w:rtl w:val="0"/>
        </w:rPr>
        <w:t xml:space="preserve">Descrever a forma de execução das atividades e de cumprimento da meta. </w:t>
      </w:r>
      <w:r w:rsidDel="00000000" w:rsidR="00000000" w:rsidRPr="00000000">
        <w:rPr>
          <w:rFonts w:ascii="Arial" w:cs="Arial" w:eastAsia="Arial" w:hAnsi="Arial"/>
          <w:b w:val="1"/>
          <w:i w:val="1"/>
          <w:color w:val="c00000"/>
          <w:sz w:val="22"/>
          <w:szCs w:val="22"/>
          <w:rtl w:val="0"/>
        </w:rPr>
        <w:t xml:space="preserve">Indicadores: </w:t>
      </w:r>
      <w:r w:rsidDel="00000000" w:rsidR="00000000" w:rsidRPr="00000000">
        <w:rPr>
          <w:rFonts w:ascii="Arial" w:cs="Arial" w:eastAsia="Arial" w:hAnsi="Arial"/>
          <w:i w:val="1"/>
          <w:color w:val="c00000"/>
          <w:sz w:val="22"/>
          <w:szCs w:val="22"/>
          <w:rtl w:val="0"/>
        </w:rPr>
        <w:t xml:space="preserve">Parâmetros a serem utilizados para aferição do cumprimento das metas. </w:t>
      </w:r>
    </w:p>
    <w:p w:rsidR="00000000" w:rsidDel="00000000" w:rsidP="00000000" w:rsidRDefault="00000000" w:rsidRPr="00000000" w14:paraId="000000FA">
      <w:pPr>
        <w:rPr>
          <w:rFonts w:ascii="Arial" w:cs="Arial" w:eastAsia="Arial" w:hAnsi="Arial"/>
          <w:i w:val="1"/>
          <w:color w:val="c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c00000"/>
          <w:sz w:val="22"/>
          <w:szCs w:val="22"/>
          <w:rtl w:val="0"/>
        </w:rPr>
        <w:t xml:space="preserve">Etapas</w:t>
      </w:r>
      <w:r w:rsidDel="00000000" w:rsidR="00000000" w:rsidRPr="00000000">
        <w:rPr>
          <w:rFonts w:ascii="Arial" w:cs="Arial" w:eastAsia="Arial" w:hAnsi="Arial"/>
          <w:i w:val="1"/>
          <w:color w:val="c00000"/>
          <w:sz w:val="22"/>
          <w:szCs w:val="22"/>
          <w:rtl w:val="0"/>
        </w:rPr>
        <w:t xml:space="preserve">: Descrever qualitativamente quais atividades serão desenvolvidas para alcançados resultados de cada meta.</w:t>
      </w:r>
    </w:p>
    <w:p w:rsidR="00000000" w:rsidDel="00000000" w:rsidP="00000000" w:rsidRDefault="00000000" w:rsidRPr="00000000" w14:paraId="000000FB">
      <w:pPr>
        <w:rPr>
          <w:rFonts w:ascii="Arial" w:cs="Arial" w:eastAsia="Arial" w:hAnsi="Arial"/>
          <w:i w:val="1"/>
          <w:color w:val="c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c00000"/>
          <w:sz w:val="22"/>
          <w:szCs w:val="22"/>
          <w:rtl w:val="0"/>
        </w:rPr>
        <w:t xml:space="preserve">Período de execução: </w:t>
      </w:r>
      <w:r w:rsidDel="00000000" w:rsidR="00000000" w:rsidRPr="00000000">
        <w:rPr>
          <w:rFonts w:ascii="Arial" w:cs="Arial" w:eastAsia="Arial" w:hAnsi="Arial"/>
          <w:i w:val="1"/>
          <w:color w:val="c00000"/>
          <w:sz w:val="22"/>
          <w:szCs w:val="22"/>
          <w:rtl w:val="0"/>
        </w:rPr>
        <w:t xml:space="preserve">Mês e ano de início e término de execução de cada etapa.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Style w:val="Heading1"/>
        <w:keepNext w:val="0"/>
        <w:widowControl w:val="0"/>
        <w:numPr>
          <w:ilvl w:val="0"/>
          <w:numId w:val="1"/>
        </w:numPr>
        <w:tabs>
          <w:tab w:val="left" w:leader="none" w:pos="284"/>
          <w:tab w:val="left" w:leader="none" w:pos="1448"/>
        </w:tabs>
        <w:spacing w:after="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PLANO DE APLICAÇÃO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46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4.9999999999998"/>
        <w:gridCol w:w="4490.000000000001"/>
        <w:gridCol w:w="1980"/>
        <w:gridCol w:w="1950"/>
        <w:tblGridChange w:id="0">
          <w:tblGrid>
            <w:gridCol w:w="1044.9999999999998"/>
            <w:gridCol w:w="4490.000000000001"/>
            <w:gridCol w:w="1980"/>
            <w:gridCol w:w="1950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ESPECIFICAÇÃO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ADM PÚBLICA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OSC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3.3.50.43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 de consumo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Serviços de terceiros – pessoa física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256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  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erviços de terceiros – pessoa jurídica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Equipe encarregada pela execução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4.4.50.42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687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Equipamentos e materiais permanentes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6"/>
          <w:tab w:val="left" w:leader="none" w:pos="158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Detalhamento das despesas</w:t>
      </w:r>
    </w:p>
    <w:p w:rsidR="00000000" w:rsidDel="00000000" w:rsidP="00000000" w:rsidRDefault="00000000" w:rsidRPr="00000000" w14:paraId="0000011F">
      <w:pPr>
        <w:rPr>
          <w:rFonts w:ascii="Arial" w:cs="Arial" w:eastAsia="Arial" w:hAnsi="Arial"/>
          <w:i w:val="1"/>
          <w:color w:val="c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c00000"/>
          <w:sz w:val="22"/>
          <w:szCs w:val="22"/>
          <w:rtl w:val="0"/>
        </w:rPr>
        <w:t xml:space="preserve">Especificar o gasto com cada item de despesa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Style w:val="Heading1"/>
        <w:keepNext w:val="0"/>
        <w:widowControl w:val="0"/>
        <w:numPr>
          <w:ilvl w:val="2"/>
          <w:numId w:val="4"/>
        </w:numPr>
        <w:tabs>
          <w:tab w:val="left" w:leader="none" w:pos="709"/>
          <w:tab w:val="left" w:leader="none" w:pos="1848"/>
        </w:tabs>
        <w:spacing w:after="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Material de consumo (3.3.50.43)</w:t>
      </w:r>
    </w:p>
    <w:tbl>
      <w:tblPr>
        <w:tblStyle w:val="Table16"/>
        <w:tblW w:w="94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1"/>
        <w:gridCol w:w="994"/>
        <w:gridCol w:w="1274"/>
        <w:gridCol w:w="1419"/>
        <w:gridCol w:w="1416"/>
        <w:tblGridChange w:id="0">
          <w:tblGrid>
            <w:gridCol w:w="4361"/>
            <w:gridCol w:w="994"/>
            <w:gridCol w:w="1274"/>
            <w:gridCol w:w="1419"/>
            <w:gridCol w:w="1416"/>
          </w:tblGrid>
        </w:tblGridChange>
      </w:tblGrid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Especificação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53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Unitário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781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Serviços de terceiros – pessoa física (3.3.50.43)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81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4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1"/>
        <w:gridCol w:w="994"/>
        <w:gridCol w:w="1274"/>
        <w:gridCol w:w="1419"/>
        <w:gridCol w:w="1416"/>
        <w:tblGridChange w:id="0">
          <w:tblGrid>
            <w:gridCol w:w="4361"/>
            <w:gridCol w:w="994"/>
            <w:gridCol w:w="1274"/>
            <w:gridCol w:w="1419"/>
            <w:gridCol w:w="1416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Especificação</w:t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53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Unitário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Style w:val="Heading1"/>
        <w:keepNext w:val="0"/>
        <w:widowControl w:val="0"/>
        <w:numPr>
          <w:ilvl w:val="2"/>
          <w:numId w:val="3"/>
        </w:numPr>
        <w:tabs>
          <w:tab w:val="left" w:leader="none" w:pos="567"/>
          <w:tab w:val="left" w:leader="none" w:pos="1781"/>
        </w:tabs>
        <w:spacing w:after="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Serviços de terceiros – pessoa jurídica (3.3.50.43)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4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1"/>
        <w:gridCol w:w="994"/>
        <w:gridCol w:w="1274"/>
        <w:gridCol w:w="1419"/>
        <w:gridCol w:w="1416"/>
        <w:tblGridChange w:id="0">
          <w:tblGrid>
            <w:gridCol w:w="4361"/>
            <w:gridCol w:w="994"/>
            <w:gridCol w:w="1274"/>
            <w:gridCol w:w="1419"/>
            <w:gridCol w:w="1416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Especificação</w:t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53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Unitário</w:t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781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encarregada pela execução (3.3.50.43)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81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4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1"/>
        <w:gridCol w:w="994"/>
        <w:gridCol w:w="1274"/>
        <w:gridCol w:w="1419"/>
        <w:gridCol w:w="1416"/>
        <w:tblGridChange w:id="0">
          <w:tblGrid>
            <w:gridCol w:w="4361"/>
            <w:gridCol w:w="994"/>
            <w:gridCol w:w="1274"/>
            <w:gridCol w:w="1419"/>
            <w:gridCol w:w="1416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Especificação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53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Unitário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Style w:val="Heading1"/>
        <w:keepNext w:val="0"/>
        <w:widowControl w:val="0"/>
        <w:numPr>
          <w:ilvl w:val="2"/>
          <w:numId w:val="3"/>
        </w:numPr>
        <w:tabs>
          <w:tab w:val="left" w:leader="none" w:pos="426"/>
          <w:tab w:val="left" w:leader="none" w:pos="709"/>
          <w:tab w:val="left" w:leader="none" w:pos="1781"/>
        </w:tabs>
        <w:spacing w:after="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Equipamentos e materiais permanentes (4.4.50.42)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94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1"/>
        <w:gridCol w:w="994"/>
        <w:gridCol w:w="1274"/>
        <w:gridCol w:w="1419"/>
        <w:gridCol w:w="1416"/>
        <w:tblGridChange w:id="0">
          <w:tblGrid>
            <w:gridCol w:w="4361"/>
            <w:gridCol w:w="994"/>
            <w:gridCol w:w="1274"/>
            <w:gridCol w:w="1419"/>
            <w:gridCol w:w="1416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Especificação</w:t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53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Unitário</w:t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0"/>
        <w:gridCol w:w="4963"/>
        <w:tblGridChange w:id="0">
          <w:tblGrid>
            <w:gridCol w:w="4530"/>
            <w:gridCol w:w="49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C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 GERAL (8.1.1 + 8.1.2 + 8.1.3 + 8.1.4 + 8.1.5)</w:t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8"/>
        </w:tabs>
        <w:spacing w:after="0" w:before="0" w:line="240" w:lineRule="auto"/>
        <w:ind w:left="0" w:right="0" w:hanging="27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CRONOGRAMA DE DESEMBOLSO (R$)</w:t>
      </w:r>
    </w:p>
    <w:p w:rsidR="00000000" w:rsidDel="00000000" w:rsidP="00000000" w:rsidRDefault="00000000" w:rsidRPr="00000000" w14:paraId="000001B1">
      <w:pPr>
        <w:widowControl w:val="0"/>
        <w:tabs>
          <w:tab w:val="left" w:leader="none" w:pos="1448"/>
        </w:tabs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widowControl w:val="0"/>
        <w:tabs>
          <w:tab w:val="left" w:leader="none" w:pos="1448"/>
        </w:tabs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widowControl w:val="0"/>
        <w:tabs>
          <w:tab w:val="left" w:leader="none" w:pos="1448"/>
        </w:tabs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467.0" w:type="dxa"/>
        <w:jc w:val="left"/>
        <w:tblInd w:w="-48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82"/>
        <w:gridCol w:w="1583"/>
        <w:gridCol w:w="1582"/>
        <w:gridCol w:w="1582"/>
        <w:gridCol w:w="1585"/>
        <w:gridCol w:w="1553"/>
        <w:tblGridChange w:id="0">
          <w:tblGrid>
            <w:gridCol w:w="1582"/>
            <w:gridCol w:w="1583"/>
            <w:gridCol w:w="1582"/>
            <w:gridCol w:w="1582"/>
            <w:gridCol w:w="1585"/>
            <w:gridCol w:w="1553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REPASSE(S) DA ADMINISTRAÇÃO PÚBLICA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467.0" w:type="dxa"/>
        <w:jc w:val="left"/>
        <w:tblInd w:w="-48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82"/>
        <w:gridCol w:w="1583"/>
        <w:gridCol w:w="1582"/>
        <w:gridCol w:w="1582"/>
        <w:gridCol w:w="1585"/>
        <w:gridCol w:w="1553"/>
        <w:tblGridChange w:id="0">
          <w:tblGrid>
            <w:gridCol w:w="1582"/>
            <w:gridCol w:w="1583"/>
            <w:gridCol w:w="1582"/>
            <w:gridCol w:w="1582"/>
            <w:gridCol w:w="1585"/>
            <w:gridCol w:w="1553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APORTE(S) DA ORGANIZAÇÃO DA SOCIEDADE CIVIL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MÊS/ANO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1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9.1 Contrapartida em bens e serviços da OSC:</w:t>
      </w:r>
    </w:p>
    <w:p w:rsidR="00000000" w:rsidDel="00000000" w:rsidP="00000000" w:rsidRDefault="00000000" w:rsidRPr="00000000" w14:paraId="000001F3">
      <w:pPr>
        <w:jc w:val="both"/>
        <w:rPr>
          <w:rFonts w:ascii="Arial" w:cs="Arial" w:eastAsia="Arial" w:hAnsi="Arial"/>
          <w:color w:val="c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c00000"/>
          <w:sz w:val="22"/>
          <w:szCs w:val="22"/>
          <w:rtl w:val="0"/>
        </w:rPr>
        <w:t xml:space="preserve">[descrever as contrapartidas da OSC em bens e serviços para a execução da parceria] [não devem ser colocados recursos financeiros]</w:t>
      </w:r>
    </w:p>
    <w:p w:rsidR="00000000" w:rsidDel="00000000" w:rsidP="00000000" w:rsidRDefault="00000000" w:rsidRPr="00000000" w14:paraId="000001F4">
      <w:pPr>
        <w:tabs>
          <w:tab w:val="left" w:leader="none" w:pos="805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Style w:val="Heading1"/>
        <w:keepNext w:val="0"/>
        <w:widowControl w:val="0"/>
        <w:numPr>
          <w:ilvl w:val="0"/>
          <w:numId w:val="1"/>
        </w:numPr>
        <w:tabs>
          <w:tab w:val="left" w:leader="none" w:pos="426"/>
        </w:tabs>
        <w:spacing w:after="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DECLARAÇÃO DA ORGANIZAÇÃO DA SOCIEDADE CIVIL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46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rHeight w:val="6268" w:hRule="atLeast"/>
          <w:tblHeader w:val="0"/>
        </w:trPr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qualidade de representante legal da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Organização da Sociedade Civil (OSC) proponente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declaro, para fins de prova junto 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Secretaria de Estado de Trabalho, Assistência e Desenvolvimento Social (SETADES)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para os efeitos e sob as penas da Lei, que: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3"/>
              </w:tabs>
              <w:spacing w:after="0" w:before="0" w:line="240" w:lineRule="auto"/>
              <w:ind w:left="0" w:right="0" w:hanging="286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OSC garante a gratuidade e a universalidade em todos os seus serviços, programas, projetos e benefícios socioassistenciais, conforme artigo 6º, III, da Resolução n°14, de 15 de maio de 2014, do Conselho Nacional de Assistência Social;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3"/>
              </w:tabs>
              <w:spacing w:after="0" w:before="0" w:line="240" w:lineRule="auto"/>
              <w:ind w:left="0" w:right="0" w:hanging="286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OSC não se enquadra em nenhuma das condições de impedimento dispostas no artigo 39 da Lei n° 13.019/2014;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3"/>
              </w:tabs>
              <w:spacing w:after="0" w:before="0" w:line="240" w:lineRule="auto"/>
              <w:ind w:left="0" w:right="0" w:hanging="286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o termo de fomento tiver como um de seus objetos a compra de veículo, a OSC será responsável pelo custeio de seguro do respetivo bem;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3"/>
              </w:tabs>
              <w:spacing w:after="0" w:before="0" w:line="240" w:lineRule="auto"/>
              <w:ind w:left="0" w:right="0" w:hanging="286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Todos os preços propostos para aquisição de bens e/ou serviços apresentados por essa OSC foram apurados por meio de orçamentos atualizados, junto a fornecedores regulares e estão compatíveis com os preços médios praticados no mercado regional;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3"/>
              </w:tabs>
              <w:spacing w:after="0" w:before="0" w:line="240" w:lineRule="auto"/>
              <w:ind w:left="0" w:right="0" w:hanging="286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Quando for exigida contrapartida em bens ou serviços ou a OSC proponha a utilização de recursos financeiros próprios, a OSC deverá garantir que os respectivos recursos, bens ou serviços indispensáveis a esta contrapartida estarão devidamente assegurados.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Nos termos em que pede e espera deferimento.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6"/>
                <w:tab w:val="left" w:leader="none" w:pos="241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[município]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[dia]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[mês]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[ano]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3048635" cy="10160"/>
                      <wp:effectExtent b="0" l="0" r="0" t="0"/>
                      <wp:docPr id="9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821675" y="3774900"/>
                                <a:ext cx="3048635" cy="10160"/>
                                <a:chOff x="3821675" y="3774900"/>
                                <a:chExt cx="3048650" cy="9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821683" y="3774920"/>
                                  <a:ext cx="3048635" cy="5080"/>
                                  <a:chOff x="0" y="0"/>
                                  <a:chExt cx="4801" cy="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8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8"/>
                                    <a:ext cx="480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048635" cy="10160"/>
                      <wp:effectExtent b="0" l="0" r="0" t="0"/>
                      <wp:docPr id="9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635" cy="10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do Representante Legal</w:t>
            </w:r>
          </w:p>
        </w:tc>
      </w:tr>
    </w:tbl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2"/>
        </w:tabs>
        <w:spacing w:after="0" w:before="0" w:line="240" w:lineRule="auto"/>
        <w:ind w:left="0" w:right="0" w:hanging="40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APROVAÇÃO PELA ADMINISTRAÇÃO PÚBLICA ESTADUAL</w:t>
      </w:r>
    </w:p>
    <w:tbl>
      <w:tblPr>
        <w:tblStyle w:val="Table25"/>
        <w:tblW w:w="946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rHeight w:val="2546" w:hRule="atLeast"/>
          <w:tblHeader w:val="0"/>
        </w:trPr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Aprova-se o Plano de Trabalho, o qual deve ser anexado ao Termo de Fomento [ou Termo de Colaboração ou Acordo de Cooperação] assinado.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52525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6"/>
                <w:tab w:val="left" w:leader="none" w:pos="241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Vitória-ES,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[dia]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[mês]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[ano]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6"/>
                <w:tab w:val="left" w:leader="none" w:pos="241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3048635" cy="10160"/>
                      <wp:effectExtent b="0" l="0" r="0" t="0"/>
                      <wp:docPr id="9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821675" y="3774900"/>
                                <a:ext cx="3048635" cy="10160"/>
                                <a:chOff x="3821675" y="3774900"/>
                                <a:chExt cx="3048650" cy="9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821683" y="3774920"/>
                                  <a:ext cx="3048635" cy="5080"/>
                                  <a:chOff x="0" y="0"/>
                                  <a:chExt cx="4801" cy="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8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8"/>
                                    <a:ext cx="480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048635" cy="10160"/>
                      <wp:effectExtent b="0" l="0" r="0" t="0"/>
                      <wp:docPr id="9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635" cy="10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do Representante Legal</w:t>
            </w:r>
          </w:p>
        </w:tc>
      </w:tr>
    </w:tbl>
    <w:p w:rsidR="00000000" w:rsidDel="00000000" w:rsidP="00000000" w:rsidRDefault="00000000" w:rsidRPr="00000000" w14:paraId="0000020F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40" w:w="11910" w:orient="portrait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Times New Roman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  <w:rtl w:val="0"/>
      </w:rPr>
      <w:t xml:space="preserve">Logomarca da OSC</w:t>
    </w:r>
  </w:p>
  <w:p w:rsidR="00000000" w:rsidDel="00000000" w:rsidP="00000000" w:rsidRDefault="00000000" w:rsidRPr="00000000" w14:paraId="000002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7" w:hanging="269.0000000000002"/>
      </w:pPr>
      <w:rPr>
        <w:b w:val="1"/>
      </w:rPr>
    </w:lvl>
    <w:lvl w:ilvl="1">
      <w:start w:val="1"/>
      <w:numFmt w:val="decimal"/>
      <w:lvlText w:val="%1.%2."/>
      <w:lvlJc w:val="left"/>
      <w:pPr>
        <w:ind w:left="1646" w:hanging="468"/>
      </w:pPr>
      <w:rPr>
        <w:rFonts w:ascii="Arial" w:cs="Arial" w:eastAsia="Arial" w:hAnsi="Arial"/>
        <w:b w:val="1"/>
        <w:sz w:val="24"/>
        <w:szCs w:val="24"/>
      </w:rPr>
    </w:lvl>
    <w:lvl w:ilvl="2">
      <w:start w:val="0"/>
      <w:numFmt w:val="bullet"/>
      <w:lvlText w:val="•"/>
      <w:lvlJc w:val="left"/>
      <w:pPr>
        <w:ind w:left="2729" w:hanging="468.00000000000045"/>
      </w:pPr>
      <w:rPr/>
    </w:lvl>
    <w:lvl w:ilvl="3">
      <w:start w:val="0"/>
      <w:numFmt w:val="bullet"/>
      <w:lvlText w:val="•"/>
      <w:lvlJc w:val="left"/>
      <w:pPr>
        <w:ind w:left="3819" w:hanging="468.00000000000045"/>
      </w:pPr>
      <w:rPr/>
    </w:lvl>
    <w:lvl w:ilvl="4">
      <w:start w:val="0"/>
      <w:numFmt w:val="bullet"/>
      <w:lvlText w:val="•"/>
      <w:lvlJc w:val="left"/>
      <w:pPr>
        <w:ind w:left="4908" w:hanging="468"/>
      </w:pPr>
      <w:rPr/>
    </w:lvl>
    <w:lvl w:ilvl="5">
      <w:start w:val="0"/>
      <w:numFmt w:val="bullet"/>
      <w:lvlText w:val="•"/>
      <w:lvlJc w:val="left"/>
      <w:pPr>
        <w:ind w:left="5998" w:hanging="468"/>
      </w:pPr>
      <w:rPr/>
    </w:lvl>
    <w:lvl w:ilvl="6">
      <w:start w:val="0"/>
      <w:numFmt w:val="bullet"/>
      <w:lvlText w:val="•"/>
      <w:lvlJc w:val="left"/>
      <w:pPr>
        <w:ind w:left="7088" w:hanging="468"/>
      </w:pPr>
      <w:rPr/>
    </w:lvl>
    <w:lvl w:ilvl="7">
      <w:start w:val="0"/>
      <w:numFmt w:val="bullet"/>
      <w:lvlText w:val="•"/>
      <w:lvlJc w:val="left"/>
      <w:pPr>
        <w:ind w:left="8177" w:hanging="467.9999999999991"/>
      </w:pPr>
      <w:rPr/>
    </w:lvl>
    <w:lvl w:ilvl="8">
      <w:start w:val="0"/>
      <w:numFmt w:val="bullet"/>
      <w:lvlText w:val="•"/>
      <w:lvlJc w:val="left"/>
      <w:pPr>
        <w:ind w:left="9267" w:hanging="468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422" w:hanging="286"/>
      </w:pPr>
      <w:rPr>
        <w:rFonts w:ascii="Arial MT" w:cs="Arial MT" w:eastAsia="Arial MT" w:hAnsi="Arial MT"/>
        <w:sz w:val="24"/>
        <w:szCs w:val="24"/>
      </w:rPr>
    </w:lvl>
    <w:lvl w:ilvl="1">
      <w:start w:val="0"/>
      <w:numFmt w:val="bullet"/>
      <w:lvlText w:val="•"/>
      <w:lvlJc w:val="left"/>
      <w:pPr>
        <w:ind w:left="1323" w:hanging="285.9999999999998"/>
      </w:pPr>
      <w:rPr/>
    </w:lvl>
    <w:lvl w:ilvl="2">
      <w:start w:val="0"/>
      <w:numFmt w:val="bullet"/>
      <w:lvlText w:val="•"/>
      <w:lvlJc w:val="left"/>
      <w:pPr>
        <w:ind w:left="2227" w:hanging="286"/>
      </w:pPr>
      <w:rPr/>
    </w:lvl>
    <w:lvl w:ilvl="3">
      <w:start w:val="0"/>
      <w:numFmt w:val="bullet"/>
      <w:lvlText w:val="•"/>
      <w:lvlJc w:val="left"/>
      <w:pPr>
        <w:ind w:left="3130" w:hanging="286"/>
      </w:pPr>
      <w:rPr/>
    </w:lvl>
    <w:lvl w:ilvl="4">
      <w:start w:val="0"/>
      <w:numFmt w:val="bullet"/>
      <w:lvlText w:val="•"/>
      <w:lvlJc w:val="left"/>
      <w:pPr>
        <w:ind w:left="4034" w:hanging="286.00000000000045"/>
      </w:pPr>
      <w:rPr/>
    </w:lvl>
    <w:lvl w:ilvl="5">
      <w:start w:val="0"/>
      <w:numFmt w:val="bullet"/>
      <w:lvlText w:val="•"/>
      <w:lvlJc w:val="left"/>
      <w:pPr>
        <w:ind w:left="4937" w:hanging="286"/>
      </w:pPr>
      <w:rPr/>
    </w:lvl>
    <w:lvl w:ilvl="6">
      <w:start w:val="0"/>
      <w:numFmt w:val="bullet"/>
      <w:lvlText w:val="•"/>
      <w:lvlJc w:val="left"/>
      <w:pPr>
        <w:ind w:left="5841" w:hanging="286"/>
      </w:pPr>
      <w:rPr/>
    </w:lvl>
    <w:lvl w:ilvl="7">
      <w:start w:val="0"/>
      <w:numFmt w:val="bullet"/>
      <w:lvlText w:val="•"/>
      <w:lvlJc w:val="left"/>
      <w:pPr>
        <w:ind w:left="6744" w:hanging="286"/>
      </w:pPr>
      <w:rPr/>
    </w:lvl>
    <w:lvl w:ilvl="8">
      <w:start w:val="0"/>
      <w:numFmt w:val="bullet"/>
      <w:lvlText w:val="•"/>
      <w:lvlJc w:val="left"/>
      <w:pPr>
        <w:ind w:left="7648" w:hanging="286.0000000000009"/>
      </w:pPr>
      <w:rPr/>
    </w:lvl>
  </w:abstractNum>
  <w:abstractNum w:abstractNumId="3">
    <w:lvl w:ilvl="0">
      <w:start w:val="8"/>
      <w:numFmt w:val="decimal"/>
      <w:lvlText w:val="%1"/>
      <w:lvlJc w:val="left"/>
      <w:pPr>
        <w:ind w:left="1780" w:hanging="602"/>
      </w:pPr>
      <w:rPr/>
    </w:lvl>
    <w:lvl w:ilvl="1">
      <w:start w:val="1"/>
      <w:numFmt w:val="decimal"/>
      <w:lvlText w:val="%1.%2"/>
      <w:lvlJc w:val="left"/>
      <w:pPr>
        <w:ind w:left="1780" w:hanging="602"/>
      </w:pPr>
      <w:rPr/>
    </w:lvl>
    <w:lvl w:ilvl="2">
      <w:start w:val="2"/>
      <w:numFmt w:val="decimal"/>
      <w:lvlText w:val="%1.%2.%3"/>
      <w:lvlJc w:val="left"/>
      <w:pPr>
        <w:ind w:left="1780" w:hanging="602"/>
      </w:pPr>
      <w:rPr>
        <w:rFonts w:ascii="Arial" w:cs="Arial" w:eastAsia="Arial" w:hAnsi="Arial"/>
        <w:b w:val="1"/>
        <w:sz w:val="24"/>
        <w:szCs w:val="24"/>
      </w:rPr>
    </w:lvl>
    <w:lvl w:ilvl="3">
      <w:start w:val="0"/>
      <w:numFmt w:val="bullet"/>
      <w:lvlText w:val="•"/>
      <w:lvlJc w:val="left"/>
      <w:pPr>
        <w:ind w:left="4679" w:hanging="602"/>
      </w:pPr>
      <w:rPr/>
    </w:lvl>
    <w:lvl w:ilvl="4">
      <w:start w:val="0"/>
      <w:numFmt w:val="bullet"/>
      <w:lvlText w:val="•"/>
      <w:lvlJc w:val="left"/>
      <w:pPr>
        <w:ind w:left="5646" w:hanging="602"/>
      </w:pPr>
      <w:rPr/>
    </w:lvl>
    <w:lvl w:ilvl="5">
      <w:start w:val="0"/>
      <w:numFmt w:val="bullet"/>
      <w:lvlText w:val="•"/>
      <w:lvlJc w:val="left"/>
      <w:pPr>
        <w:ind w:left="6613" w:hanging="602.0000000000009"/>
      </w:pPr>
      <w:rPr/>
    </w:lvl>
    <w:lvl w:ilvl="6">
      <w:start w:val="0"/>
      <w:numFmt w:val="bullet"/>
      <w:lvlText w:val="•"/>
      <w:lvlJc w:val="left"/>
      <w:pPr>
        <w:ind w:left="7579" w:hanging="602.0000000000009"/>
      </w:pPr>
      <w:rPr/>
    </w:lvl>
    <w:lvl w:ilvl="7">
      <w:start w:val="0"/>
      <w:numFmt w:val="bullet"/>
      <w:lvlText w:val="•"/>
      <w:lvlJc w:val="left"/>
      <w:pPr>
        <w:ind w:left="8546" w:hanging="602"/>
      </w:pPr>
      <w:rPr/>
    </w:lvl>
    <w:lvl w:ilvl="8">
      <w:start w:val="0"/>
      <w:numFmt w:val="bullet"/>
      <w:lvlText w:val="•"/>
      <w:lvlJc w:val="left"/>
      <w:pPr>
        <w:ind w:left="9513" w:hanging="602"/>
      </w:pPr>
      <w:rPr/>
    </w:lvl>
  </w:abstractNum>
  <w:abstractNum w:abstractNumId="4">
    <w:lvl w:ilvl="0">
      <w:start w:val="8"/>
      <w:numFmt w:val="decimal"/>
      <w:lvlText w:val="%1"/>
      <w:lvlJc w:val="left"/>
      <w:pPr>
        <w:ind w:left="1581" w:hanging="403"/>
      </w:pPr>
      <w:rPr/>
    </w:lvl>
    <w:lvl w:ilvl="1">
      <w:start w:val="1"/>
      <w:numFmt w:val="decimal"/>
      <w:lvlText w:val="%1.%2"/>
      <w:lvlJc w:val="left"/>
      <w:pPr>
        <w:ind w:left="1581" w:hanging="403"/>
      </w:pPr>
      <w:rPr>
        <w:rFonts w:ascii="Arial" w:cs="Arial" w:eastAsia="Arial" w:hAnsi="Arial"/>
        <w:b w:val="1"/>
        <w:sz w:val="24"/>
        <w:szCs w:val="24"/>
      </w:rPr>
    </w:lvl>
    <w:lvl w:ilvl="2">
      <w:start w:val="1"/>
      <w:numFmt w:val="decimal"/>
      <w:lvlText w:val="%1.%2.%3."/>
      <w:lvlJc w:val="left"/>
      <w:pPr>
        <w:ind w:left="1847" w:hanging="669.0000000000002"/>
      </w:pPr>
      <w:rPr>
        <w:rFonts w:ascii="Arial" w:cs="Arial" w:eastAsia="Arial" w:hAnsi="Arial"/>
        <w:b w:val="1"/>
        <w:sz w:val="24"/>
        <w:szCs w:val="24"/>
      </w:rPr>
    </w:lvl>
    <w:lvl w:ilvl="3">
      <w:start w:val="0"/>
      <w:numFmt w:val="bullet"/>
      <w:lvlText w:val="•"/>
      <w:lvlJc w:val="left"/>
      <w:pPr>
        <w:ind w:left="3974" w:hanging="669"/>
      </w:pPr>
      <w:rPr/>
    </w:lvl>
    <w:lvl w:ilvl="4">
      <w:start w:val="0"/>
      <w:numFmt w:val="bullet"/>
      <w:lvlText w:val="•"/>
      <w:lvlJc w:val="left"/>
      <w:pPr>
        <w:ind w:left="5042" w:hanging="669"/>
      </w:pPr>
      <w:rPr/>
    </w:lvl>
    <w:lvl w:ilvl="5">
      <w:start w:val="0"/>
      <w:numFmt w:val="bullet"/>
      <w:lvlText w:val="•"/>
      <w:lvlJc w:val="left"/>
      <w:pPr>
        <w:ind w:left="6109" w:hanging="669"/>
      </w:pPr>
      <w:rPr/>
    </w:lvl>
    <w:lvl w:ilvl="6">
      <w:start w:val="0"/>
      <w:numFmt w:val="bullet"/>
      <w:lvlText w:val="•"/>
      <w:lvlJc w:val="left"/>
      <w:pPr>
        <w:ind w:left="7176" w:hanging="669"/>
      </w:pPr>
      <w:rPr/>
    </w:lvl>
    <w:lvl w:ilvl="7">
      <w:start w:val="0"/>
      <w:numFmt w:val="bullet"/>
      <w:lvlText w:val="•"/>
      <w:lvlJc w:val="left"/>
      <w:pPr>
        <w:ind w:left="8244" w:hanging="669"/>
      </w:pPr>
      <w:rPr/>
    </w:lvl>
    <w:lvl w:ilvl="8">
      <w:start w:val="0"/>
      <w:numFmt w:val="bullet"/>
      <w:lvlText w:val="•"/>
      <w:lvlJc w:val="left"/>
      <w:pPr>
        <w:ind w:left="9311" w:hanging="669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lineRule="auto"/>
      <w:jc w:val="center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lineRule="auto"/>
      <w:jc w:val="both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after="120" w:before="120" w:lineRule="auto"/>
      <w:jc w:val="center"/>
    </w:pPr>
    <w:rPr>
      <w:b w:val="1"/>
      <w:i w:val="1"/>
      <w:sz w:val="26"/>
      <w:szCs w:val="2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07AE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607AEA"/>
    <w:pPr>
      <w:keepNext w:val="1"/>
      <w:tabs>
        <w:tab w:val="num" w:pos="0"/>
      </w:tabs>
      <w:suppressAutoHyphens w:val="1"/>
      <w:spacing w:after="120"/>
      <w:jc w:val="center"/>
      <w:outlineLvl w:val="0"/>
    </w:pPr>
    <w:rPr>
      <w:b w:val="1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607AEA"/>
    <w:pPr>
      <w:keepNext w:val="1"/>
      <w:tabs>
        <w:tab w:val="num" w:pos="0"/>
      </w:tabs>
      <w:suppressAutoHyphens w:val="1"/>
      <w:spacing w:after="120"/>
      <w:jc w:val="both"/>
      <w:outlineLvl w:val="2"/>
    </w:pPr>
    <w:rPr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 w:val="1"/>
    <w:rsid w:val="00607AEA"/>
    <w:pPr>
      <w:keepNext w:val="1"/>
      <w:tabs>
        <w:tab w:val="num" w:pos="0"/>
      </w:tabs>
      <w:suppressAutoHyphens w:val="1"/>
      <w:spacing w:after="120" w:before="120"/>
      <w:jc w:val="center"/>
      <w:outlineLvl w:val="5"/>
    </w:pPr>
    <w:rPr>
      <w:b w:val="1"/>
      <w:bCs w:val="1"/>
      <w:i w:val="1"/>
      <w:iCs w:val="1"/>
      <w:sz w:val="26"/>
      <w:szCs w:val="20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607AEA"/>
    <w:rPr>
      <w:rFonts w:ascii="Times New Roman" w:cs="Times New Roman" w:eastAsia="Times New Roman" w:hAnsi="Times New Roman"/>
      <w:b w:val="1"/>
      <w:sz w:val="20"/>
      <w:szCs w:val="20"/>
      <w:lang w:eastAsia="ar-SA"/>
    </w:rPr>
  </w:style>
  <w:style w:type="character" w:styleId="Ttulo3Char" w:customStyle="1">
    <w:name w:val="Título 3 Char"/>
    <w:basedOn w:val="Fontepargpadro"/>
    <w:link w:val="Ttulo3"/>
    <w:rsid w:val="00607AEA"/>
    <w:rPr>
      <w:rFonts w:ascii="Times New Roman" w:cs="Times New Roman" w:eastAsia="Times New Roman" w:hAnsi="Times New Roman"/>
      <w:sz w:val="24"/>
      <w:szCs w:val="20"/>
      <w:lang w:eastAsia="ar-SA"/>
    </w:rPr>
  </w:style>
  <w:style w:type="character" w:styleId="Ttulo6Char" w:customStyle="1">
    <w:name w:val="Título 6 Char"/>
    <w:basedOn w:val="Fontepargpadro"/>
    <w:link w:val="Ttulo6"/>
    <w:rsid w:val="00607AEA"/>
    <w:rPr>
      <w:rFonts w:ascii="Times New Roman" w:cs="Times New Roman" w:eastAsia="Times New Roman" w:hAnsi="Times New Roman"/>
      <w:b w:val="1"/>
      <w:bCs w:val="1"/>
      <w:i w:val="1"/>
      <w:iCs w:val="1"/>
      <w:sz w:val="26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 w:val="1"/>
    <w:rsid w:val="00607AE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07AEA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607AE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07AEA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607AEA"/>
    <w:pPr>
      <w:ind w:left="720"/>
      <w:contextualSpacing w:val="1"/>
    </w:pPr>
  </w:style>
  <w:style w:type="character" w:styleId="Refdecomentrio">
    <w:name w:val="annotation reference"/>
    <w:uiPriority w:val="99"/>
    <w:semiHidden w:val="1"/>
    <w:unhideWhenUsed w:val="1"/>
    <w:rsid w:val="00607A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607AEA"/>
    <w:rPr>
      <w:sz w:val="20"/>
      <w:szCs w:val="20"/>
      <w:lang w:val="x-none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607AEA"/>
    <w:rPr>
      <w:rFonts w:ascii="Times New Roman" w:cs="Times New Roman" w:eastAsia="Times New Roman" w:hAnsi="Times New Roman"/>
      <w:sz w:val="20"/>
      <w:szCs w:val="20"/>
      <w:lang w:eastAsia="pt-BR" w:val="x-non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07AEA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07AEA"/>
    <w:rPr>
      <w:rFonts w:ascii="Tahoma" w:cs="Tahoma" w:eastAsia="Times New Roman" w:hAnsi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07AEA"/>
    <w:rPr>
      <w:b w:val="1"/>
      <w:bCs w:val="1"/>
      <w:lang w:val="pt-BR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07AEA"/>
    <w:rPr>
      <w:rFonts w:ascii="Times New Roman" w:cs="Times New Roman" w:eastAsia="Times New Roman" w:hAnsi="Times New Roman"/>
      <w:b w:val="1"/>
      <w:bCs w:val="1"/>
      <w:sz w:val="20"/>
      <w:szCs w:val="20"/>
      <w:lang w:eastAsia="pt-BR" w:val="x-none"/>
    </w:rPr>
  </w:style>
  <w:style w:type="table" w:styleId="Tabelacomgrade">
    <w:name w:val="Table Grid"/>
    <w:basedOn w:val="Tabelanormal"/>
    <w:uiPriority w:val="39"/>
    <w:rsid w:val="00607AEA"/>
    <w:pPr>
      <w:spacing w:after="0" w:line="240" w:lineRule="auto"/>
      <w:jc w:val="both"/>
    </w:pPr>
    <w:rPr>
      <w:rFonts w:ascii="Arial" w:cs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607AEA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 w:val="1"/>
    <w:rsid w:val="00607AEA"/>
    <w:pPr>
      <w:suppressAutoHyphens w:val="1"/>
      <w:spacing w:after="120"/>
      <w:jc w:val="both"/>
    </w:pPr>
    <w:rPr>
      <w:szCs w:val="20"/>
      <w:lang w:eastAsia="ar-SA"/>
    </w:rPr>
  </w:style>
  <w:style w:type="character" w:styleId="CorpodetextoChar" w:customStyle="1">
    <w:name w:val="Corpo de texto Char"/>
    <w:basedOn w:val="Fontepargpadro"/>
    <w:link w:val="Corpodetexto"/>
    <w:uiPriority w:val="1"/>
    <w:rsid w:val="00607AEA"/>
    <w:rPr>
      <w:rFonts w:ascii="Times New Roman" w:cs="Times New Roman" w:eastAsia="Times New Roman" w:hAnsi="Times New Roman"/>
      <w:sz w:val="24"/>
      <w:szCs w:val="20"/>
      <w:lang w:eastAsia="ar-SA"/>
    </w:rPr>
  </w:style>
  <w:style w:type="paragraph" w:styleId="Recuodecorpodetexto2">
    <w:name w:val="Body Text Indent 2"/>
    <w:basedOn w:val="Normal"/>
    <w:link w:val="Recuodecorpodetexto2Char"/>
    <w:rsid w:val="00607AEA"/>
    <w:pPr>
      <w:suppressAutoHyphens w:val="1"/>
      <w:spacing w:after="120" w:line="264" w:lineRule="auto"/>
      <w:ind w:right="-6" w:firstLine="1440"/>
      <w:jc w:val="both"/>
    </w:pPr>
    <w:rPr>
      <w:rFonts w:ascii="Times New (W1)" w:hAnsi="Times New (W1)"/>
      <w:color w:val="ff0000"/>
      <w:lang w:eastAsia="ar-SA"/>
    </w:rPr>
  </w:style>
  <w:style w:type="character" w:styleId="Recuodecorpodetexto2Char" w:customStyle="1">
    <w:name w:val="Recuo de corpo de texto 2 Char"/>
    <w:basedOn w:val="Fontepargpadro"/>
    <w:link w:val="Recuodecorpodetexto2"/>
    <w:rsid w:val="00607AEA"/>
    <w:rPr>
      <w:rFonts w:ascii="Times New (W1)" w:cs="Times New Roman" w:eastAsia="Times New Roman" w:hAnsi="Times New (W1)"/>
      <w:color w:val="ff0000"/>
      <w:sz w:val="24"/>
      <w:szCs w:val="24"/>
      <w:lang w:eastAsia="ar-SA"/>
    </w:rPr>
  </w:style>
  <w:style w:type="paragraph" w:styleId="Corpodetexto32" w:customStyle="1">
    <w:name w:val="Corpo de texto 32"/>
    <w:basedOn w:val="Normal"/>
    <w:rsid w:val="00607AEA"/>
    <w:pPr>
      <w:suppressAutoHyphens w:val="1"/>
      <w:spacing w:after="120"/>
      <w:jc w:val="both"/>
    </w:pPr>
    <w:rPr>
      <w:szCs w:val="20"/>
      <w:lang w:eastAsia="ar-SA"/>
    </w:rPr>
  </w:style>
  <w:style w:type="paragraph" w:styleId="Reviso">
    <w:name w:val="Revision"/>
    <w:hidden w:val="1"/>
    <w:uiPriority w:val="99"/>
    <w:semiHidden w:val="1"/>
    <w:rsid w:val="00607AE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ableParagraph" w:customStyle="1">
    <w:name w:val="Table Paragraph"/>
    <w:basedOn w:val="Normal"/>
    <w:uiPriority w:val="1"/>
    <w:qFormat w:val="1"/>
    <w:rsid w:val="00843215"/>
    <w:pPr>
      <w:widowControl w:val="0"/>
      <w:autoSpaceDE w:val="0"/>
      <w:autoSpaceDN w:val="0"/>
    </w:pPr>
    <w:rPr>
      <w:rFonts w:ascii="Arial MT" w:cs="Arial MT" w:eastAsia="Arial MT" w:hAnsi="Arial MT"/>
      <w:sz w:val="22"/>
      <w:szCs w:val="22"/>
      <w:lang w:eastAsia="en-US" w:val="pt-PT"/>
    </w:rPr>
  </w:style>
  <w:style w:type="character" w:styleId="Hyperlink">
    <w:name w:val="Hyperlink"/>
    <w:basedOn w:val="Fontepargpadro"/>
    <w:uiPriority w:val="99"/>
    <w:unhideWhenUsed w:val="1"/>
    <w:rsid w:val="00843215"/>
    <w:rPr>
      <w:color w:val="0563c1" w:themeColor="hyperlink"/>
      <w:u w:val="single"/>
    </w:rPr>
  </w:style>
  <w:style w:type="table" w:styleId="TableNormal1" w:customStyle="1">
    <w:name w:val="Table Normal1"/>
    <w:uiPriority w:val="2"/>
    <w:semiHidden w:val="1"/>
    <w:unhideWhenUsed w:val="1"/>
    <w:qFormat w:val="1"/>
    <w:rsid w:val="008432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venios@setades.es.gov.br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Vb3vz0VfLaxepMVa/p7dixDXt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CGguZ2pkZ3hzOAByITFzakNkQmNCb0lIdWhzN0NTcXhLNU8weFNRTS1HUy1n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2022-10-07T18:25:00Z</dcterms:created>
  <dc:creator>Rafael Giglio Bueno</dc:creator>
</cp:coreProperties>
</file>